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96" w:type="dxa"/>
          </w:tcPr>
          <w:p>
            <w:pPr>
              <w:spacing w:before="0" w:after="0" w:line="276" w:lineRule="auto"/>
              <w:jc w:val="center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 xml:space="preserve">Trường: THCS NGUYỄN </w:t>
            </w:r>
            <w:r>
              <w:rPr>
                <w:rFonts w:hint="default"/>
                <w:szCs w:val="28"/>
                <w:lang w:val="en-US"/>
              </w:rPr>
              <w:t>DU</w:t>
            </w:r>
          </w:p>
          <w:p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Tổ: </w:t>
            </w:r>
            <w:r>
              <w:rPr>
                <w:rFonts w:hint="default"/>
                <w:b/>
                <w:bCs/>
                <w:szCs w:val="28"/>
                <w:lang w:val="en-US"/>
              </w:rPr>
              <w:t>LÝ-HÓA-SINH-TD</w:t>
            </w:r>
          </w:p>
        </w:tc>
        <w:tc>
          <w:tcPr>
            <w:tcW w:w="4476" w:type="dxa"/>
          </w:tcPr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>
            <w:pPr>
              <w:spacing w:before="0" w:after="0"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Nguyễn</w:t>
            </w:r>
            <w:r>
              <w:rPr>
                <w:b/>
                <w:bCs/>
                <w:i/>
                <w:iCs/>
                <w:szCs w:val="28"/>
              </w:rPr>
              <w:t xml:space="preserve"> Thị </w:t>
            </w: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Thanh Hoa</w:t>
            </w:r>
          </w:p>
        </w:tc>
      </w:tr>
    </w:tbl>
    <w:p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0000FF"/>
          <w:szCs w:val="28"/>
        </w:rPr>
        <w:t>TÊN BÀI DẠY</w:t>
      </w:r>
      <w:r>
        <w:rPr>
          <w:b/>
          <w:bCs/>
          <w:szCs w:val="28"/>
        </w:rPr>
        <w:t xml:space="preserve">: </w:t>
      </w:r>
      <w:r>
        <w:rPr>
          <w:b/>
          <w:bCs/>
          <w:color w:val="FF0000"/>
          <w:szCs w:val="28"/>
        </w:rPr>
        <w:t>- PHỐI HỢP TRONG GIAI ĐOẠN XUẤT PHÁT CAO</w:t>
      </w:r>
    </w:p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 xml:space="preserve"> VÀ CHẠY LAO SAU XUẤT PHÁT</w:t>
      </w:r>
    </w:p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 xml:space="preserve">           - KỸ THUẬT DẪN BÓNG TRÊNĐƯỜNG VÒNG.</w:t>
      </w:r>
    </w:p>
    <w:p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Môn học: GDTC; lớp: 7</w:t>
      </w:r>
    </w:p>
    <w:p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>
        <w:rPr>
          <w:i/>
          <w:iCs/>
          <w:color w:val="0000CC"/>
          <w:szCs w:val="28"/>
        </w:rPr>
        <w:t>Thời gian thực hiện: 90 phút</w:t>
      </w:r>
    </w:p>
    <w:p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(Tiết 3</w:t>
      </w:r>
      <w:r>
        <w:rPr>
          <w:rFonts w:hint="default"/>
          <w:b/>
          <w:bCs/>
          <w:i/>
          <w:iCs/>
          <w:color w:val="0000CC"/>
          <w:szCs w:val="28"/>
          <w:lang w:val="en-US"/>
        </w:rPr>
        <w:t>7</w:t>
      </w:r>
      <w:r>
        <w:rPr>
          <w:b/>
          <w:bCs/>
          <w:i/>
          <w:iCs/>
          <w:color w:val="0000CC"/>
          <w:szCs w:val="28"/>
        </w:rPr>
        <w:t xml:space="preserve">- </w:t>
      </w:r>
      <w:r>
        <w:rPr>
          <w:rFonts w:hint="default"/>
          <w:b/>
          <w:bCs/>
          <w:i/>
          <w:iCs/>
          <w:color w:val="0000CC"/>
          <w:szCs w:val="28"/>
          <w:lang w:val="en-US"/>
        </w:rPr>
        <w:t>38</w:t>
      </w:r>
      <w:r>
        <w:rPr>
          <w:b/>
          <w:bCs/>
          <w:i/>
          <w:iCs/>
          <w:color w:val="0000CC"/>
          <w:szCs w:val="28"/>
        </w:rPr>
        <w:t>)</w:t>
      </w:r>
      <w:bookmarkStart w:id="0" w:name="_GoBack"/>
      <w:bookmarkEnd w:id="0"/>
    </w:p>
    <w:p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</w:p>
    <w:p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>
      <w:pPr>
        <w:pStyle w:val="6"/>
        <w:spacing w:before="0" w:beforeAutospacing="0" w:after="0" w:afterAutospacing="0" w:line="276" w:lineRule="auto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</w:t>
      </w:r>
    </w:p>
    <w:p>
      <w:pPr>
        <w:tabs>
          <w:tab w:val="left" w:pos="1140"/>
        </w:tabs>
        <w:spacing w:before="0" w:after="0" w:line="276" w:lineRule="auto"/>
        <w:rPr>
          <w:szCs w:val="28"/>
        </w:rPr>
      </w:pPr>
      <w:r>
        <w:rPr>
          <w:i/>
          <w:iCs/>
          <w:szCs w:val="28"/>
        </w:rPr>
        <w:t xml:space="preserve">  - Chạy CLN</w:t>
      </w:r>
      <w:r>
        <w:rPr>
          <w:szCs w:val="28"/>
        </w:rPr>
        <w:t xml:space="preserve">: </w:t>
      </w:r>
      <w:r>
        <w:rPr>
          <w:rFonts w:hint="default"/>
          <w:szCs w:val="28"/>
          <w:lang w:val="en-US"/>
        </w:rPr>
        <w:t>+</w:t>
      </w:r>
      <w:r>
        <w:rPr>
          <w:szCs w:val="28"/>
        </w:rPr>
        <w:t xml:space="preserve"> Biết cách thực hiện kĩ thuật xuất phát cao và chạy lao sau xuất phát.</w:t>
      </w:r>
    </w:p>
    <w:p>
      <w:pPr>
        <w:tabs>
          <w:tab w:val="left" w:pos="1140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</w:t>
      </w:r>
      <w:r>
        <w:rPr>
          <w:rFonts w:hint="default"/>
          <w:szCs w:val="28"/>
          <w:lang w:val="en-US"/>
        </w:rPr>
        <w:t xml:space="preserve">       +</w:t>
      </w:r>
      <w:r>
        <w:rPr>
          <w:szCs w:val="28"/>
        </w:rPr>
        <w:t xml:space="preserve"> Trò chơi phát triển sức mạnh “chạy nâng cao đùi theo vạch”.</w:t>
      </w:r>
      <w:r>
        <w:rPr>
          <w:szCs w:val="28"/>
        </w:rPr>
        <w:tab/>
      </w:r>
    </w:p>
    <w:p>
      <w:pPr>
        <w:tabs>
          <w:tab w:val="left" w:pos="1140"/>
        </w:tabs>
        <w:spacing w:before="0" w:after="0" w:line="276" w:lineRule="auto"/>
        <w:rPr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</w:t>
      </w:r>
      <w:r>
        <w:rPr>
          <w:bCs/>
          <w:iCs/>
          <w:szCs w:val="28"/>
        </w:rPr>
        <w:t>-</w:t>
      </w:r>
      <w:r>
        <w:rPr>
          <w:b/>
          <w:bCs/>
          <w:i/>
          <w:iCs/>
          <w:szCs w:val="28"/>
        </w:rPr>
        <w:t xml:space="preserve"> </w:t>
      </w:r>
      <w:r>
        <w:rPr>
          <w:i/>
          <w:iCs/>
          <w:szCs w:val="28"/>
        </w:rPr>
        <w:t>TTTC Bóng rổ</w:t>
      </w:r>
    </w:p>
    <w:p>
      <w:pPr>
        <w:tabs>
          <w:tab w:val="left" w:pos="709"/>
        </w:tabs>
        <w:spacing w:before="0" w:after="0" w:line="276" w:lineRule="auto"/>
        <w:rPr>
          <w:bCs/>
          <w:szCs w:val="28"/>
        </w:rPr>
      </w:pPr>
      <w:r>
        <w:rPr>
          <w:iCs/>
          <w:szCs w:val="28"/>
        </w:rPr>
        <w:t xml:space="preserve">  </w:t>
      </w:r>
      <w:r>
        <w:rPr>
          <w:rFonts w:hint="default"/>
          <w:iCs/>
          <w:szCs w:val="28"/>
          <w:lang w:val="en-US"/>
        </w:rPr>
        <w:t>+</w:t>
      </w:r>
      <w:r>
        <w:rPr>
          <w:iCs/>
          <w:szCs w:val="28"/>
        </w:rPr>
        <w:t xml:space="preserve"> Biết cách thực hiện kỹ thuật dẫn bóng trên đường vòng. </w:t>
      </w:r>
    </w:p>
    <w:p>
      <w:pPr>
        <w:tabs>
          <w:tab w:val="left" w:pos="709"/>
        </w:tabs>
        <w:spacing w:before="0" w:after="0" w:line="276" w:lineRule="auto"/>
        <w:rPr>
          <w:b/>
          <w:bCs/>
          <w:i/>
          <w:iCs/>
          <w:color w:val="0033CC"/>
          <w:szCs w:val="28"/>
        </w:rPr>
      </w:pPr>
      <w:r>
        <w:rPr>
          <w:b/>
          <w:bCs/>
          <w:i/>
          <w:iCs/>
          <w:color w:val="0033CC"/>
          <w:szCs w:val="28"/>
        </w:rPr>
        <w:t>2. Về năng lực</w:t>
      </w:r>
    </w:p>
    <w:p>
      <w:pPr>
        <w:pStyle w:val="6"/>
        <w:spacing w:before="0" w:beforeAutospacing="0" w:after="0" w:afterAutospacing="0" w:line="276" w:lineRule="auto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>- Năng lực giao tiếp và hợp tác: Biết phân công, hợp tác khi tập luyện hoàn thành bài tập.</w:t>
      </w:r>
    </w:p>
    <w:p>
      <w:pPr>
        <w:spacing w:before="0" w:after="0" w:line="276" w:lineRule="auto"/>
        <w:jc w:val="both"/>
        <w:rPr>
          <w:i/>
          <w:iCs/>
          <w:color w:val="0033CC"/>
          <w:szCs w:val="28"/>
        </w:rPr>
      </w:pPr>
      <w:r>
        <w:rPr>
          <w:i/>
          <w:iCs/>
          <w:color w:val="0033CC"/>
          <w:szCs w:val="28"/>
        </w:rPr>
        <w:t>b. Năng lực đặc thù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>- Năng lực chăm sóc sức khỏe: Chuẩn bị trang phục một cách phù hợp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>- Năng lực vận động cơ bản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>+ Nhận biết được nội dung, yêu cầu về kĩ thuật xuất phát cao và chạy lao sau xuất phát.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>+ Biết cách và tham gia trò chơi theo yêu cầu của giáo viên.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>+ Nhận biết được mục đích, nội dung, yêu cầu và cách luyện tập kĩ thuật dẫn bóng trên đường vòng theo yêu cầu của giáo viên.</w:t>
      </w:r>
    </w:p>
    <w:p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szCs w:val="28"/>
        </w:rPr>
        <w:t>- Biết được một số điều luật trong thi đấu bóng rổ.</w:t>
      </w:r>
      <w:r>
        <w:rPr>
          <w:szCs w:val="28"/>
        </w:rPr>
        <w:tab/>
      </w:r>
      <w:r>
        <w:rPr>
          <w:b/>
          <w:bCs/>
          <w:i/>
          <w:iCs/>
          <w:color w:val="0033CC"/>
          <w:szCs w:val="28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/>
          <w:bCs/>
          <w:i/>
          <w:iCs/>
          <w:color w:val="0033CC"/>
          <w:szCs w:val="28"/>
        </w:rPr>
        <w:t>3. Về phẩm chất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>- Nhân ái: giúp đỡ bạn trong tập luyện.</w:t>
      </w:r>
    </w:p>
    <w:p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Tranh ảnh, tài liệu, trang phụ thể thao, còi.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Giầy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 (8- 10 phút)</w:t>
      </w:r>
    </w:p>
    <w:p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 lắng nghe, tích cực khởi động theo yêu cầu của giáo viên.</w:t>
      </w:r>
    </w:p>
    <w:p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</w:p>
    <w:p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1270" b="8255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>
      <w:pPr>
        <w:pStyle w:val="4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>
      <w:pPr>
        <w:pStyle w:val="8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>
      <w:pPr>
        <w:pStyle w:val="8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>
      <w:pPr>
        <w:pStyle w:val="8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>
      <w:pPr>
        <w:pStyle w:val="8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>
      <w:pPr>
        <w:pStyle w:val="8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>
      <w:pPr>
        <w:pStyle w:val="4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>
      <w:pPr>
        <w:pStyle w:val="4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(15- 20 phút)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2.1. Mục tiêu</w:t>
      </w:r>
    </w:p>
    <w:p>
      <w:pPr>
        <w:spacing w:before="0" w:after="0" w:line="276" w:lineRule="auto"/>
        <w:ind w:firstLine="649"/>
        <w:jc w:val="both"/>
        <w:rPr>
          <w:iCs/>
          <w:szCs w:val="28"/>
        </w:rPr>
      </w:pPr>
      <w:r>
        <w:rPr>
          <w:i/>
          <w:szCs w:val="28"/>
        </w:rPr>
        <w:t xml:space="preserve">- </w:t>
      </w:r>
      <w:r>
        <w:rPr>
          <w:iCs/>
          <w:szCs w:val="28"/>
        </w:rPr>
        <w:t>Học sinh chú ý quan sát hướng dẫn để thực hiện đúng các yêu cầu của giáo viên</w:t>
      </w:r>
    </w:p>
    <w:p>
      <w:pPr>
        <w:pStyle w:val="9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tự giác tập luyện thể thao.</w:t>
      </w:r>
    </w:p>
    <w:p>
      <w:pPr>
        <w:pStyle w:val="9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giáo viên yêu cầu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39 : Chạy cự ly ngắn</w:t>
      </w:r>
      <w:r>
        <w:rPr>
          <w:b/>
          <w:bCs/>
          <w:iCs/>
          <w:color w:val="0000CC"/>
          <w:szCs w:val="28"/>
        </w:rPr>
        <w:tab/>
      </w:r>
    </w:p>
    <w:p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bCs/>
          <w:szCs w:val="28"/>
        </w:rPr>
        <w:tab/>
      </w:r>
      <w:r>
        <w:rPr>
          <w:szCs w:val="28"/>
        </w:rPr>
        <w:t xml:space="preserve">- GV nhắc lại kĩ thuật phối hợp các giai đoạn xuất phát cao và chạy lao sau xuất phát. 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 xml:space="preserve">         - Gọi 1-2 hs lên thực hiện và yêu cầu nhận xét</w:t>
      </w:r>
    </w:p>
    <w:p>
      <w:pPr>
        <w:spacing w:before="0" w:after="0" w:line="276" w:lineRule="auto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szCs w:val="28"/>
          <w:lang w:eastAsia="ko-KR"/>
        </w:rPr>
        <w:t xml:space="preserve">         - Học sinh quan sát, lắng nghe và theo dõi để thực hiện theo yêu cầu của GV.</w:t>
      </w:r>
    </w:p>
    <w:p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>Tiết 40: TTTC Bóng rổ</w:t>
      </w:r>
    </w:p>
    <w:p>
      <w:pPr>
        <w:spacing w:before="0" w:after="0" w:line="276" w:lineRule="auto"/>
        <w:ind w:firstLine="720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Ôn dẫn bóng trên đường vòng.</w:t>
      </w:r>
    </w:p>
    <w:p>
      <w:pPr>
        <w:spacing w:before="0" w:after="0" w:line="276" w:lineRule="auto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    - Gọi 1-2 hs lên thực hiện và yêu cầu nhận xét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Cs/>
          <w:szCs w:val="28"/>
        </w:rPr>
        <w:tab/>
      </w:r>
      <w:r>
        <w:rPr>
          <w:szCs w:val="28"/>
        </w:rPr>
        <w:t>- Chỉ dẫn HS những sai sót thường gặp trong khi tập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>- HS chú ý quan sát và thực hiện theo yêu cầu giáo viên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 Một số điều luật trong thi đấu bóng rổ.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 + GV Giới thiệu một số điều luật trong thi đấu bóng rổ.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  - HS quan sát tranh và lắng nghe gv phân tích, giới thiệu các điều luật.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i/>
          <w:iCs/>
          <w:szCs w:val="28"/>
        </w:rPr>
        <w:t>3.2. Nội dung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39: Chạy cự ly ngắn</w:t>
      </w:r>
    </w:p>
    <w:p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>Phối hợp trong giai đoạn xuất phát cao và chạy lao sau xuất phát.</w:t>
      </w:r>
    </w:p>
    <w:p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                          </w:t>
      </w:r>
      <w:r>
        <w:rPr>
          <w:szCs w:val="28"/>
        </w:rPr>
        <w:drawing>
          <wp:inline distT="0" distB="0" distL="0" distR="0">
            <wp:extent cx="2705100" cy="9131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8377" cy="92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right="-1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 xml:space="preserve">         + Chia lớp theo nhóm sức khỏe mỗi nhóm 4-6 em thực hiện kĩ thuật phối hợp trong giai đoạn xuất phát cao và chạy lao sau xuất phát.</w:t>
      </w:r>
    </w:p>
    <w:p>
      <w:pPr>
        <w:spacing w:before="0" w:after="0" w:line="276" w:lineRule="auto"/>
        <w:ind w:right="-1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 xml:space="preserve">         + HS thực hiện theo hướng dẫn của giáo viên.</w:t>
      </w:r>
    </w:p>
    <w:p>
      <w:pPr>
        <w:spacing w:before="0" w:after="0" w:line="276" w:lineRule="auto"/>
        <w:ind w:right="-1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 xml:space="preserve">         + GV quan sát sữa sai cho hs.</w:t>
      </w:r>
    </w:p>
    <w:p>
      <w:pPr>
        <w:spacing w:before="0" w:after="0" w:line="276" w:lineRule="auto"/>
        <w:ind w:right="-1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 xml:space="preserve"> Trò chơi phát triển sức mạnh “chạy nâng cao đùi theo vạch”</w:t>
      </w:r>
    </w:p>
    <w:p>
      <w:pPr>
        <w:spacing w:before="0" w:after="0" w:line="276" w:lineRule="auto"/>
        <w:ind w:right="-1" w:firstLine="709"/>
        <w:jc w:val="center"/>
        <w:rPr>
          <w:szCs w:val="28"/>
        </w:rPr>
      </w:pPr>
    </w:p>
    <w:p>
      <w:pPr>
        <w:spacing w:before="0" w:after="0" w:line="276" w:lineRule="auto"/>
        <w:ind w:right="-1" w:firstLine="709"/>
        <w:jc w:val="center"/>
        <w:rPr>
          <w:szCs w:val="28"/>
        </w:rPr>
      </w:pPr>
      <w:r>
        <w:rPr>
          <w:szCs w:val="28"/>
        </w:rPr>
        <w:drawing>
          <wp:inline distT="0" distB="0" distL="0" distR="0">
            <wp:extent cx="1896110" cy="969645"/>
            <wp:effectExtent l="0" t="0" r="889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right="-1" w:firstLine="709"/>
        <w:rPr>
          <w:szCs w:val="28"/>
        </w:rPr>
      </w:pPr>
      <w:r>
        <w:rPr>
          <w:szCs w:val="28"/>
        </w:rPr>
        <w:t>+ GV hướng dẫn và tổ chức trò chơi.</w:t>
      </w:r>
    </w:p>
    <w:p>
      <w:pPr>
        <w:spacing w:before="0" w:after="0" w:line="276" w:lineRule="auto"/>
        <w:ind w:right="-1" w:firstLine="709"/>
        <w:rPr>
          <w:szCs w:val="28"/>
        </w:rPr>
      </w:pPr>
      <w:r>
        <w:rPr>
          <w:szCs w:val="28"/>
        </w:rPr>
        <w:t>+ Quan sát, đánh giá kết quả các đội chơi. Khen thưởng</w:t>
      </w:r>
    </w:p>
    <w:p>
      <w:pPr>
        <w:spacing w:before="0" w:after="0" w:line="276" w:lineRule="auto"/>
        <w:ind w:right="-1" w:firstLine="709"/>
        <w:rPr>
          <w:szCs w:val="28"/>
        </w:rPr>
      </w:pPr>
      <w:r>
        <w:rPr>
          <w:szCs w:val="28"/>
        </w:rPr>
        <w:t>+ HS Thực hiện theo hướng dẫn và yêu cầu của giáo viên.</w:t>
      </w:r>
    </w:p>
    <w:p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>Tiết 40: TTTC Bóng rổ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Kĩ thuật dẫn bóng trên đường vòng.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drawing>
          <wp:inline distT="0" distB="0" distL="0" distR="0">
            <wp:extent cx="3524250" cy="1238250"/>
            <wp:effectExtent l="0" t="0" r="1143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GV hướng dẫn cả lớp tập luyện theo 2 nhóm nam, nữ.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GV Quan sát sửa sai cho các nhóm trong quá trình tập luyện.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HS Thực hiện theo hướng dẫn và yêu cầu của giáo viên.</w:t>
      </w:r>
    </w:p>
    <w:p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(5- 8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sức mạnh.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4.2 Nội dung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tab/>
      </w:r>
      <w:r>
        <w:t xml:space="preserve">- Gọi 2-3 nhắc lại kt dẫn bóng trên đường  đường vòng để áp dụng trong thi đấu và </w:t>
      </w:r>
      <w:r>
        <w:rPr>
          <w:i/>
          <w:iCs/>
          <w:szCs w:val="28"/>
        </w:rPr>
        <w:t>k</w:t>
      </w:r>
      <w:r>
        <w:rPr>
          <w:szCs w:val="28"/>
        </w:rPr>
        <w:t>ỹ thuật xuất phát cao và chạy lao sau xuất phát.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Học sinh theo dõi nhận xét cho nhau.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(5 – 7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về tham gia giao thông và phòng tránh đuối nước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</w:t>
      </w:r>
    </w:p>
    <w:p/>
    <w:sectPr>
      <w:headerReference r:id="rId5" w:type="default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511D3"/>
    <w:rsid w:val="646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kern w:val="0"/>
      <w:sz w:val="28"/>
      <w:szCs w:val="18"/>
      <w:lang w:val="en-US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5">
    <w:name w:val="header"/>
    <w:basedOn w:val="1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8"/>
      <w:szCs w:val="24"/>
      <w:lang w:val="en-US" w:eastAsia="en-US" w:bidi="ar-SA"/>
      <w14:ligatures w14:val="none"/>
    </w:rPr>
  </w:style>
  <w:style w:type="paragraph" w:styleId="9">
    <w:name w:val="List Paragraph"/>
    <w:basedOn w:val="1"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2024-01-14T01:09:00Z</dcterms:created>
  <dc:creator>ACER</dc:creator>
  <cp:lastModifiedBy>ACER</cp:lastModifiedBy>
  <dcterms:modified xsi:type="dcterms:W3CDTF">2024-01-14T01:17:28Z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162852D9CC0442B395934C573BD9B06D_11</vt:lpwstr>
  </property>
</Properties>
</file>