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Phụ lục III</w:t>
      </w:r>
    </w:p>
    <w:p>
      <w:pPr>
        <w:spacing w:before="0" w:after="0"/>
        <w:jc w:val="center"/>
        <w:rPr>
          <w:b/>
          <w:szCs w:val="28"/>
        </w:rPr>
      </w:pPr>
      <w:r>
        <w:rPr>
          <w:b/>
          <w:szCs w:val="28"/>
        </w:rPr>
        <w:t xml:space="preserve">KHUNG KẾ HOẠCH GIÁO DỤC CỦA GIÁO VIÊN </w:t>
      </w:r>
    </w:p>
    <w:p>
      <w:pPr>
        <w:spacing w:before="0" w:after="0"/>
        <w:jc w:val="center"/>
        <w:rPr>
          <w:bCs/>
          <w:szCs w:val="28"/>
        </w:rPr>
      </w:pPr>
      <w:r>
        <w:rPr>
          <w:bCs/>
          <w:szCs w:val="28"/>
        </w:rPr>
        <w:t>(</w:t>
      </w:r>
      <w:r>
        <w:rPr>
          <w:bCs/>
          <w:i/>
          <w:szCs w:val="28"/>
        </w:rPr>
        <w:t>Kèm theo Công văn số 5512/BGDĐT-GDTrH ngày 18 tháng 12 năm 2020 của Bộ GDĐT</w:t>
      </w:r>
      <w:r>
        <w:rPr>
          <w:bCs/>
          <w:szCs w:val="28"/>
        </w:rPr>
        <w:t>)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>
            <w:pPr>
              <w:spacing w:before="0" w:after="0"/>
              <w:jc w:val="center"/>
              <w:rPr>
                <w:rFonts w:hint="default"/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TRƯỜNG</w:t>
            </w:r>
            <w:r>
              <w:rPr>
                <w:b/>
                <w:bCs/>
                <w:szCs w:val="28"/>
                <w:lang w:val="vi-VN"/>
              </w:rPr>
              <w:t>:</w:t>
            </w:r>
            <w:r>
              <w:rPr>
                <w:b/>
                <w:bCs/>
                <w:szCs w:val="28"/>
              </w:rPr>
              <w:t xml:space="preserve">THCS </w:t>
            </w:r>
            <w:r>
              <w:rPr>
                <w:rFonts w:hint="default"/>
                <w:b/>
                <w:bCs/>
                <w:szCs w:val="28"/>
                <w:lang w:val="vi-VN"/>
              </w:rPr>
              <w:t>NGUYỄN DU</w:t>
            </w:r>
          </w:p>
          <w:p>
            <w:pPr>
              <w:spacing w:before="0" w:after="0"/>
              <w:jc w:val="center"/>
              <w:rPr>
                <w:rFonts w:hint="default"/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TỔ: </w:t>
            </w:r>
            <w:r>
              <w:rPr>
                <w:rFonts w:hint="default"/>
                <w:b/>
                <w:bCs/>
                <w:szCs w:val="28"/>
                <w:lang w:val="vi-VN"/>
              </w:rPr>
              <w:t>LÝ-HÓA-SINH-TD</w:t>
            </w:r>
          </w:p>
          <w:p>
            <w:pPr>
              <w:spacing w:before="0" w:after="0"/>
              <w:jc w:val="center"/>
              <w:rPr>
                <w:rFonts w:hint="default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Họ và tên giáo viên: </w:t>
            </w:r>
            <w:r>
              <w:rPr>
                <w:rFonts w:hint="default"/>
                <w:b/>
                <w:bCs/>
                <w:szCs w:val="28"/>
                <w:lang w:val="vi-VN"/>
              </w:rPr>
              <w:t>PHAN THẾ HƯNG</w:t>
            </w:r>
          </w:p>
          <w:p>
            <w:pPr>
              <w:spacing w:before="0" w:after="0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</w:tcPr>
          <w:p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CỘNG</w:t>
            </w:r>
            <w:r>
              <w:rPr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>
      <w:pPr>
        <w:spacing w:before="0"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KẾ</w:t>
      </w:r>
      <w:r>
        <w:rPr>
          <w:b/>
          <w:bCs/>
          <w:szCs w:val="28"/>
          <w:lang w:val="vi-VN"/>
        </w:rPr>
        <w:t xml:space="preserve"> HOẠCH </w:t>
      </w:r>
      <w:r>
        <w:rPr>
          <w:b/>
          <w:bCs/>
          <w:szCs w:val="28"/>
        </w:rPr>
        <w:t>GIÁO DỤC CỦA GIÁO VIÊN</w:t>
      </w:r>
    </w:p>
    <w:p>
      <w:pPr>
        <w:spacing w:before="0" w:after="0"/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 xml:space="preserve">MÔN HỌC/HOẠT ĐỘNG GIÁO DỤC </w:t>
      </w:r>
      <w:r>
        <w:rPr>
          <w:b/>
          <w:bCs/>
          <w:szCs w:val="28"/>
        </w:rPr>
        <w:t>GDTC</w:t>
      </w:r>
      <w:r>
        <w:rPr>
          <w:b/>
          <w:bCs/>
          <w:szCs w:val="28"/>
          <w:lang w:val="vi-VN"/>
        </w:rPr>
        <w:t>, LỚP</w:t>
      </w:r>
      <w:r>
        <w:rPr>
          <w:b/>
          <w:bCs/>
          <w:szCs w:val="28"/>
        </w:rPr>
        <w:t xml:space="preserve"> 6</w:t>
      </w:r>
    </w:p>
    <w:p>
      <w:pPr>
        <w:spacing w:before="0" w:after="0"/>
        <w:jc w:val="center"/>
        <w:rPr>
          <w:szCs w:val="28"/>
          <w:lang w:val="vi-VN"/>
        </w:rPr>
      </w:pPr>
      <w:r>
        <w:rPr>
          <w:szCs w:val="28"/>
          <w:lang w:val="vi-VN"/>
        </w:rPr>
        <w:t>(Năm học 20</w:t>
      </w:r>
      <w:r>
        <w:rPr>
          <w:szCs w:val="28"/>
        </w:rPr>
        <w:t>23</w:t>
      </w:r>
      <w:r>
        <w:rPr>
          <w:szCs w:val="28"/>
          <w:lang w:val="vi-VN"/>
        </w:rPr>
        <w:t xml:space="preserve">  - 20</w:t>
      </w:r>
      <w:r>
        <w:rPr>
          <w:szCs w:val="28"/>
        </w:rPr>
        <w:t>24</w:t>
      </w:r>
      <w:r>
        <w:rPr>
          <w:szCs w:val="28"/>
          <w:lang w:val="vi-VN"/>
        </w:rPr>
        <w:t>)</w:t>
      </w:r>
    </w:p>
    <w:p>
      <w:pPr>
        <w:spacing w:before="0" w:after="0"/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I. Kế hoạch dạy học</w:t>
      </w:r>
    </w:p>
    <w:p>
      <w:pPr>
        <w:spacing w:before="0" w:after="0"/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1. Phân phối chương trình</w:t>
      </w:r>
    </w:p>
    <w:tbl>
      <w:tblPr>
        <w:tblStyle w:val="5"/>
        <w:tblW w:w="14601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5"/>
        <w:gridCol w:w="65"/>
        <w:gridCol w:w="4046"/>
        <w:gridCol w:w="691"/>
        <w:gridCol w:w="308"/>
        <w:gridCol w:w="1127"/>
        <w:gridCol w:w="2268"/>
        <w:gridCol w:w="954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STT</w:t>
            </w:r>
          </w:p>
        </w:tc>
        <w:tc>
          <w:tcPr>
            <w:tcW w:w="3685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Tên bài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Nội dung</w:t>
            </w:r>
          </w:p>
        </w:tc>
        <w:tc>
          <w:tcPr>
            <w:tcW w:w="999" w:type="dxa"/>
            <w:gridSpan w:val="2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Số tiết</w:t>
            </w:r>
          </w:p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(2)</w:t>
            </w:r>
          </w:p>
        </w:tc>
        <w:tc>
          <w:tcPr>
            <w:tcW w:w="1127" w:type="dxa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Thời điểm</w:t>
            </w:r>
          </w:p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(3)</w:t>
            </w:r>
          </w:p>
        </w:tc>
        <w:tc>
          <w:tcPr>
            <w:tcW w:w="2268" w:type="dxa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Thiết bị dạy học</w:t>
            </w:r>
          </w:p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(4)</w:t>
            </w:r>
          </w:p>
        </w:tc>
        <w:tc>
          <w:tcPr>
            <w:tcW w:w="1560" w:type="dxa"/>
            <w:gridSpan w:val="2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Địa điểm dạy học</w:t>
            </w:r>
          </w:p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Các động tác bổ trợ kĩ thuật ném bóng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Cách cầm bóng, tung và bắt bóng bằng một tay, hai tay.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Tuần 1</w:t>
            </w:r>
          </w:p>
        </w:tc>
        <w:tc>
          <w:tcPr>
            <w:tcW w:w="2268" w:type="dxa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Còi, bóng su, vôi, thước. </w:t>
            </w:r>
          </w:p>
        </w:tc>
        <w:tc>
          <w:tcPr>
            <w:tcW w:w="1560" w:type="dxa"/>
            <w:gridSpan w:val="2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Các động tác bổ trợ kĩ thuật chạy cự li trung bình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Các động tác bổ trợ: Đi, chạỵ thở sâu theo nhịp đơn, nhịp kép; chạy theo đường hình số tám.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phát triển sức bền (do GV chọn)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Các động tác bổ trợ kĩ thuật ném bóng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Hai tay phối hợp tung và bắt bóng.</w:t>
            </w:r>
          </w:p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Ôn tung và bắt bóng bằng một tay, hai tay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phát triển sức mạnh tay-ngực.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Còi, bóng su, vôi, thước.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Các động tác bổ trợ kĩ thuật chạy cự li trung bình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Các động tác bổ trợ: Chạỵ theo đường dích dắc, chạy luồn cọc.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chuyền bóng nhanh qua 2 chân.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Các động tác bổ trợ kĩ thuật ném bóng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Ném bóng bằng một tay trên cao.</w:t>
            </w:r>
          </w:p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Ôn động tác hai tay phối hợp tung và bắt bóng.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đội nào ném bóng xa hơn.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Còi, bóng su, vôi, thước.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Chạy giữa quãng trên đường thẳng, đường vòng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KT chạy giữa quãng trên đường thẳng.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phát triển sức bền (do Gv chọn).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Ra sức cuối cùng và giữ thăng bằng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Kĩ thuật ra sức cuối cùng.</w:t>
            </w:r>
          </w:p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Ôn kĩ thuật ném bóng bằng một tay trên cao.</w:t>
            </w:r>
          </w:p>
          <w:p>
            <w:pPr>
              <w:tabs>
                <w:tab w:val="left" w:pos="1140"/>
              </w:tabs>
              <w:spacing w:before="0" w:after="0"/>
              <w:rPr>
                <w:bCs/>
                <w:szCs w:val="28"/>
              </w:rPr>
            </w:pPr>
            <w:r>
              <w:rPr>
                <w:szCs w:val="28"/>
              </w:rPr>
              <w:t>- Trò chơi con sâu đo.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Còi, bóng su, vôi, thước.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Chạy giữa quãng trên đường thẳng, đường vòng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KT chạy giữa quãng trên đường vòng. </w:t>
            </w:r>
          </w:p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Ôn KT chạy giữa quãng trên đường thẳng.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ai nhảy dây nhiều hơn.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Ra sức cuối cùng và giữ thăng bằng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Ôn kĩ thuật ra sức cuối cùng.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Còi, bóng su, vôi, thước.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Chạy giữa quãng trên đường thẳng, đường vòng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Ôn KT chạy giữa quãng trên đường thẳng, vòng.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Một số điều luật cơ bản trong thi đấu Điền Kinh.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Ra sức cuối cùng và giữ thăng bằng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Kĩ thuật giữ thăng bằng.</w:t>
            </w:r>
          </w:p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Ôn kĩ thuật ra sức cuối cùng.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phát triển sức mạnh tay-ngực.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Còi, bóng su, vôi, thước.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Xuất phát, tăng tốc độ sau xuất phát và chạy về địch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KT xuất phát cao và chạy tăng tốc độ sau xuất phát.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phát triển sức bền (do GV chọn)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Ra sức cuối cùng và giữ thăng bằng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bCs/>
                <w:szCs w:val="28"/>
              </w:rPr>
            </w:pPr>
            <w:r>
              <w:rPr>
                <w:szCs w:val="28"/>
              </w:rPr>
              <w:t>Ôn kĩ thuật ra sức cuối cùng và giữ thăng bằng.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Còi, bóng su, vôi, thước.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Xuất phát, tăng tốc độ sau xuất phát và chạy về đích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KT chạy về đích. </w:t>
            </w:r>
          </w:p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Phối hợp các giai đoạn trong chạy cự li trung bình.</w:t>
            </w:r>
          </w:p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Ôn KT xuất phát cao và chạy tăng tốc độ sau xuất phát.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Một số điều luật cơ bản trong thi đấu điền kinh.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Ra sức cuối cùng và giữ thăng bằng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Ôn kĩ thuật ra sức cuối cùng và giữ thăng bằng.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phát triển sức mạnh tay-ngực.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Còi, bóng su, vôi, thước.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Xuất phát, tăng tốc độ sau xuất phát và chạy về địch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Ôn KT các giai đoạn chạy cự li trung bình. </w:t>
            </w:r>
          </w:p>
          <w:p>
            <w:pPr>
              <w:tabs>
                <w:tab w:val="left" w:pos="1140"/>
              </w:tabs>
              <w:spacing w:before="0" w:after="0"/>
              <w:rPr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8"/>
              </w:rPr>
              <w:t>- Trò chơi nhảy bao bố.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Chuẩn bị chạy đà và chạy đà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Kĩ thuật tư thế chuẩn bị chạy và chạy đà.</w:t>
            </w:r>
          </w:p>
          <w:p>
            <w:pPr>
              <w:tabs>
                <w:tab w:val="left" w:pos="1140"/>
              </w:tabs>
              <w:spacing w:before="0" w:after="0"/>
              <w:rPr>
                <w:bCs/>
                <w:szCs w:val="28"/>
              </w:rPr>
            </w:pPr>
            <w:r>
              <w:rPr>
                <w:szCs w:val="28"/>
              </w:rPr>
              <w:t>- Trò chơi đẩy gậy.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Còi, bóng su, vôi, thước.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796" w:type="dxa"/>
            <w:gridSpan w:val="3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color w:val="FF0000"/>
                <w:szCs w:val="28"/>
              </w:rPr>
              <w:t>KIỂM TRA GIỮA HỌC KỲ I (CCLTB)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Chuẩn bị chạy đà và chạy đà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Ôn kĩ thuật bị chạy và chạy đà.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Tuần </w:t>
            </w:r>
            <w:r>
              <w:rPr>
                <w:rFonts w:hint="default" w:eastAsia="Times New Roman"/>
                <w:szCs w:val="28"/>
                <w:lang w:val="vi-VN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hố nhảy xa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Bài thể dục liên hoàn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thể dục liên hoàn từ nhịp 1 đến nhịp 11.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hố nhảy xa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Chuẩn bị chạy đà và chạy đà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Ôn kĩ thuật chuẩn bị chạy đà và chạy đà.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Ôn các giai đoạn trong ném bóng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Còi, bóng su, vôi, thước.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Bài thể dục liên hoàn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-</w:t>
            </w:r>
            <w:r>
              <w:rPr>
                <w:szCs w:val="28"/>
              </w:rPr>
              <w:t xml:space="preserve"> Ôn bài thể dục liên hoàn từ nhịp 1 đến nhịp 11.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đi qua dây.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Còi, bóng su, vôi, thước.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Chuẩn bị chạy đà và chạy đà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Ôn kĩ thuật chuẩn bị chạy đà và chạy đà.</w:t>
            </w:r>
          </w:p>
          <w:p>
            <w:pPr>
              <w:tabs>
                <w:tab w:val="left" w:pos="1140"/>
              </w:tabs>
              <w:spacing w:before="0" w:after="0"/>
              <w:rPr>
                <w:bCs/>
                <w:szCs w:val="28"/>
              </w:rPr>
            </w:pPr>
            <w:r>
              <w:rPr>
                <w:szCs w:val="28"/>
              </w:rPr>
              <w:t>- Ôn các giai đoạn trong ném bóng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Bài thể dục liên hoàn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Bài thể dục liên hoàn từ nhịp 12 đến nhịp 23.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Ôn bài thể dục liên hoàn các nhịp đã học.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hố nhảy xa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Chuẩn bị chạy đà và chạy đà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Ôn các giai đoạn ném bóng.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Một số luật cơ bản trong thi đấu ném bóng.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Còi, bóng su, vôi, thước.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Bài thể dục liên hoàn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Ôn bài thể dục liên hoàn từ nhịp 1 đến nhịp 23.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chuyển vòng.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hố nhảy xa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Chuẩn bị chạy đà và chạy đà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Ôn các giai đoạn ném bóng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Bài thể dục liên hoàn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Bài thể dục liên hoàn từ nhịp 24 đến nhịp 30.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Ôn BTD liên hoàn các nhịp đã học.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hố nhảy xa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Bài tập bổ trợ với bóng và kĩ thuật di chuyển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Một số động tác bổ trợ với bóng: Tung và bắt bóng trên cao.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VĐ (do GV chọn).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Bài thể dục liên hoàn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Ôn bài thể dục liên hoàn từ nhịp 1 đến 30. 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Bài tập bổ trợ với bóng và kĩ thuật di chuyển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Một số động tác bổ trợ với bóng: Chuyền bóng xung quanh thân người, lăn bóng giữa hai chân.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Bài thể dục liên hoàn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Hoàn thiện bài TD liên hoàn từ nhịp 1 đến nhịp 30.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Bài tập bổ trợ với bóng và kĩ thuật di chuyển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Một số động tác bổ trợ với bóng: Chuyền bóng vòng quanh chân trước, đập và bắt bóng nẩy lên bằng hai tay.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Các động tác bổ trợ kĩ thuật chạy cự li ngắn.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Các động tác bổ trợ kĩ thuật chạy cự li ngắn: Chạy bước nhỏ, chạy nâng cao đùi.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Bài tập bổ trợ với bóng và kĩ thuật di chuyển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KT di chuyển: Bước trượt ngang sang phải.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Ôn một số động tác bổ trợ đã học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hint="default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</w:t>
            </w:r>
            <w:r>
              <w:rPr>
                <w:rFonts w:hint="default" w:eastAsia="Times New Roman"/>
                <w:szCs w:val="28"/>
                <w:lang w:val="vi-V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7796" w:type="dxa"/>
            <w:gridSpan w:val="3"/>
          </w:tcPr>
          <w:p>
            <w:pPr>
              <w:tabs>
                <w:tab w:val="left" w:pos="1140"/>
              </w:tabs>
              <w:spacing w:before="0" w:after="0"/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 xml:space="preserve">KIỂM TRA CUỐI HỌC KỲ I </w:t>
            </w:r>
          </w:p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b/>
                <w:bCs/>
                <w:color w:val="FF0000"/>
                <w:szCs w:val="28"/>
              </w:rPr>
              <w:t>(Bài Thể Dục Liên Hoàn)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3750" w:type="dxa"/>
            <w:gridSpan w:val="9"/>
            <w:tcBorders>
              <w:right w:val="single" w:color="auto" w:sz="4" w:space="0"/>
            </w:tcBorders>
            <w:shd w:val="clear" w:color="auto" w:fill="FFFF00"/>
          </w:tcPr>
          <w:p>
            <w:pPr>
              <w:spacing w:before="0" w:after="0"/>
              <w:jc w:val="center"/>
              <w:rPr>
                <w:szCs w:val="28"/>
                <w:highlight w:val="yellow"/>
                <w:lang w:val="vi-VN"/>
              </w:rPr>
            </w:pPr>
            <w:r>
              <w:rPr>
                <w:b/>
                <w:bCs/>
                <w:color w:val="FF0000"/>
                <w:szCs w:val="28"/>
                <w:highlight w:val="yellow"/>
              </w:rPr>
              <w:t>HỌC KÌ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Các động tác bổ trợ kĩ thuật chạy cự li ngắn.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Kĩ thuật chạy đạp sau.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chạy tiếp sức.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Bài tập bổ trợ với bóng và kĩ thuật di chuyển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KT di chuyển: Bước trượt ngang sang trái.</w:t>
            </w:r>
          </w:p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 - Ôn KT di chuyển: Bước trượt ngang sang phải. 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Chạy giữa quãng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Kĩ thuật chạy giữa quãng, cách thở trong luyện tập chạy cự li ngắn.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Ôn KT chạy đạp sau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Bài tập bổ trợ với bóng và kĩ thuật di chuyển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Ôn KT di chuyển sang phải, sang trái.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lăn và đổi bóng trên đường dích dắt.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Chạy giữa quãng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Ôn kĩ thuật chạy giữa quãng, cách thở trong luyện tập chạy cự li ngắn.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người thừa thứ ba.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thuật dẫn bóng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KT dẫn bóng tại chỗ.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Ôn KT di chuyển sang phải, sang trái. 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Xuất phát và chạy lao sau xuất phát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Kĩ thuật xuất phát cao.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thuật dẫn bóng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Ôn KT dẫn bóng tại chỗ.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vận động (do GV chọn)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Xuất phát và chạy lao sau xuất phát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Kĩ thuật chạy lao sau xuất phát.</w:t>
            </w:r>
          </w:p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Ôn kĩ thuật xuất phát cao.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phát triển sức nhanh.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thuật dẫn bóng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KT dẫn bóng trên đường thẳng. 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Xuất phát và chạy lao sau xuất phát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Ôn KT xuất phát cao và chạy lao sau xuất phát.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 xml:space="preserve">- </w:t>
            </w:r>
            <w:r>
              <w:rPr>
                <w:szCs w:val="28"/>
              </w:rPr>
              <w:t xml:space="preserve"> Một số điều luật cơ bản trong thi đấu ĐK. 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thuật dẫn bóng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Ôn KT dẫn bóng tại chỗ và trên đường thẳng.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vận động (do GV chọn)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Chạy về đích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 xml:space="preserve">- </w:t>
            </w:r>
            <w:r>
              <w:rPr>
                <w:szCs w:val="28"/>
              </w:rPr>
              <w:t xml:space="preserve"> Kĩ thuật chạy về đích (chạy băng qua đích).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phát triển sức nhanh.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Chạy về đích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 xml:space="preserve">- </w:t>
            </w:r>
            <w:r>
              <w:rPr>
                <w:szCs w:val="28"/>
              </w:rPr>
              <w:t xml:space="preserve">Phối hợp các giai đoạn chạy cự li ngắn.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đổi bóng nhanh trên đường dích dắc.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Chạy về đích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-</w:t>
            </w:r>
            <w:r>
              <w:rPr>
                <w:szCs w:val="28"/>
              </w:rPr>
              <w:t xml:space="preserve"> Ôn phối hợp các giai đoạn chạy cự li ngắn.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Một số điều luật cơ bản trong thi đấu ĐK.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thuật dẫn bóng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-</w:t>
            </w:r>
            <w:r>
              <w:rPr>
                <w:szCs w:val="28"/>
              </w:rPr>
              <w:t xml:space="preserve"> Ôn KT dẫn bóng tại chỗ và trên đường thẳng.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Một số điều luật cơ bản trong thi đấu bóng rổ.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thuật dẫn bóng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-</w:t>
            </w:r>
            <w:r>
              <w:rPr>
                <w:szCs w:val="28"/>
              </w:rPr>
              <w:t xml:space="preserve"> Ôn KT dẫn bóng tại chỗ và trên đường thẳng.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Còi, tranh TD, đồng hồ bấm giờ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7796" w:type="dxa"/>
            <w:gridSpan w:val="3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b/>
                <w:bCs/>
                <w:color w:val="FF0000"/>
                <w:szCs w:val="28"/>
              </w:rPr>
              <w:t>KIỂM TRA GIỮA HỌC KỲ II (NỘI DUNG CCLN 60m)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thuât chuyền và bắt bóng hai tay trước ngực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KT tại chỗ chuyền và bắt bóng hai tay trước ngực.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vận động (do GV chọn)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thuât chuyền và bắt bóng hai tay trước ngực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Ôn KT tại chỗ chuyền và bắt bóng hai tay trước ngực.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vận động (do GV chọn)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thuât chuyền và bắt bóng hai tay trước ngực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Ôn KT tại chỗ chuyền và bắt bóng hai tay trước ngực.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vận động (do GV chọn)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thuât chuyền bóng và bắt bóng hai tay trước ngực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Ôn KT tại chỗ chuyền và bắt bóng hai tay trước ngực. </w:t>
            </w:r>
          </w:p>
          <w:p>
            <w:pPr>
              <w:tabs>
                <w:tab w:val="left" w:pos="1140"/>
              </w:tabs>
              <w:spacing w:before="0" w:after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- Trò chơi giành bóng.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thuât chuyền bóng và bắt bóng hai tay trước ngực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- Ôn KT chuyền và bắt bóng hai tay trước ngực.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vận động (do GV chọn)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thuât chuyền và bắt bóng hai tay trước ngực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Ôn KT chuyền và bắt bóng hai tay trước ngực.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Một số điều luật cơ bản trong thi đấu bóng rổ.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thuật tại chỗ ném rổ một tay trên vai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KT tại chỗ ném rổ một tay trên vai. 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thuật tại chỗ ném rổ một tay trên vai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Ôn KT tại chỗ ném rổ một tay trên vai.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vận động (do GV chọn).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thuật tại chỗ ném rổ một tay trên vai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Ôn KT tại chỗ ném rổ một tay trên vai. 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thuật tại chỗ ném rổ một tay trên vai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Ôn KT tại chỗ ném rổ một tay trên vai.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ném bóng chính xác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thuật tại chỗ ném rổ một tay trên vai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Ôn KT tại chỗ ném rổ một tay trên vai. 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Kĩ thuật tại chỗ ném rổ một tay trên vai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Ôn KT tại chỗ ném rổ một tay trên vai. 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Trò chơi vận động (do GV chọn)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tranh TD,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7796" w:type="dxa"/>
            <w:gridSpan w:val="3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b/>
                <w:bCs/>
                <w:color w:val="FF0000"/>
                <w:szCs w:val="28"/>
              </w:rPr>
              <w:t>KIỂM TRA CUỐI HỌC KỲ II (TTTC Bóng Rổ)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bóng rổ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Nội dung 1&amp;2</w:t>
            </w:r>
          </w:p>
        </w:tc>
        <w:tc>
          <w:tcPr>
            <w:tcW w:w="4111" w:type="dxa"/>
            <w:gridSpan w:val="2"/>
          </w:tcPr>
          <w:p>
            <w:pPr>
              <w:tabs>
                <w:tab w:val="left" w:pos="1140"/>
              </w:tabs>
              <w:spacing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 Bật xa tại chổ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Cs/>
                <w:szCs w:val="28"/>
              </w:rPr>
              <w:t>- Nằm ngửa gập bụng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 TD, thước dây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Nội dung 3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Chạy 30m xuất phát cao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Tuần 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Còi, đồng hồ,  thước dây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Sân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spacing w:before="0" w:after="0"/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Nội dung 4</w:t>
            </w:r>
          </w:p>
        </w:tc>
        <w:tc>
          <w:tcPr>
            <w:tcW w:w="4111" w:type="dxa"/>
            <w:gridSpan w:val="2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Chạy tuỳ sức 5 phút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6" w:type="dxa"/>
        </w:trPr>
        <w:tc>
          <w:tcPr>
            <w:tcW w:w="4601" w:type="dxa"/>
            <w:gridSpan w:val="3"/>
          </w:tcPr>
          <w:p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TỔ TRƯỞNG</w:t>
            </w:r>
          </w:p>
          <w:p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>
              <w:drawing>
                <wp:inline distT="0" distB="0" distL="0" distR="0">
                  <wp:extent cx="1937385" cy="876935"/>
                  <wp:effectExtent l="0" t="0" r="0" b="0"/>
                  <wp:docPr id="2" name="Picture 2" descr="C:\Users\HP\Downloads\chữ_kí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HP\Downloads\chữ_kí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  <w:p>
            <w:pPr>
              <w:spacing w:before="0" w:after="0"/>
              <w:jc w:val="center"/>
              <w:rPr>
                <w:rFonts w:hint="default"/>
                <w:i/>
                <w:iCs/>
                <w:szCs w:val="28"/>
                <w:lang w:val="vi-VN"/>
              </w:rPr>
            </w:pPr>
            <w:r>
              <w:rPr>
                <w:rFonts w:hint="default"/>
                <w:i/>
                <w:iCs/>
                <w:szCs w:val="28"/>
                <w:lang w:val="vi-VN"/>
              </w:rPr>
              <w:t>Nguyễn Thị Hằng Ni</w:t>
            </w:r>
          </w:p>
          <w:p>
            <w:pPr>
              <w:spacing w:before="0" w:after="0"/>
              <w:jc w:val="center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4737" w:type="dxa"/>
            <w:gridSpan w:val="2"/>
          </w:tcPr>
          <w:p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4657" w:type="dxa"/>
            <w:gridSpan w:val="4"/>
          </w:tcPr>
          <w:p>
            <w:pPr>
              <w:spacing w:before="0" w:after="0"/>
              <w:jc w:val="center"/>
              <w:rPr>
                <w:b/>
                <w:bCs/>
                <w:i/>
                <w:szCs w:val="28"/>
                <w:lang w:val="vi-VN"/>
              </w:rPr>
            </w:pPr>
            <w:r>
              <w:rPr>
                <w:iCs/>
                <w:szCs w:val="28"/>
              </w:rPr>
              <w:t>Đại Sơn,</w:t>
            </w:r>
            <w:r>
              <w:rPr>
                <w:i/>
                <w:szCs w:val="28"/>
              </w:rPr>
              <w:t xml:space="preserve"> ngày 06 tháng 9 năm 2023</w:t>
            </w:r>
          </w:p>
          <w:p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GIÁO VIÊN</w:t>
            </w:r>
          </w:p>
          <w:p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drawing>
                <wp:inline distT="0" distB="0" distL="114300" distR="114300">
                  <wp:extent cx="697230" cy="1461770"/>
                  <wp:effectExtent l="0" t="0" r="11430" b="1270"/>
                  <wp:docPr id="3" name="Picture 3" descr="z5060623481421_7c73f314bc71b1405580bb129d3f1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z5060623481421_7c73f314bc71b1405580bb129d3f16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97230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0" w:after="0"/>
              <w:jc w:val="center"/>
              <w:rPr>
                <w:rFonts w:hint="default"/>
                <w:b/>
                <w:bCs/>
                <w:szCs w:val="28"/>
                <w:lang w:val="vi-VN"/>
              </w:rPr>
            </w:pPr>
            <w:r>
              <w:rPr>
                <w:rFonts w:hint="default"/>
                <w:b/>
                <w:bCs/>
                <w:i/>
                <w:iCs/>
                <w:szCs w:val="28"/>
                <w:lang w:val="vi-VN"/>
              </w:rPr>
              <w:t>Phan Thế Hưng</w:t>
            </w:r>
          </w:p>
        </w:tc>
      </w:tr>
    </w:tbl>
    <w:p>
      <w:pPr>
        <w:spacing w:before="0" w:after="0"/>
        <w:ind w:left="567"/>
        <w:jc w:val="both"/>
        <w:rPr>
          <w:szCs w:val="28"/>
          <w:lang w:val="vi-VN"/>
        </w:rPr>
      </w:pPr>
    </w:p>
    <w:sectPr>
      <w:pgSz w:w="16840" w:h="11901" w:orient="landscape"/>
      <w:pgMar w:top="1134" w:right="1134" w:bottom="1701" w:left="1134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23B0E"/>
    <w:rsid w:val="000D31A1"/>
    <w:rsid w:val="000D4207"/>
    <w:rsid w:val="001173FF"/>
    <w:rsid w:val="0015592F"/>
    <w:rsid w:val="00164C07"/>
    <w:rsid w:val="001A08B5"/>
    <w:rsid w:val="001F0C29"/>
    <w:rsid w:val="00207311"/>
    <w:rsid w:val="0026306C"/>
    <w:rsid w:val="002A2AF7"/>
    <w:rsid w:val="002B620C"/>
    <w:rsid w:val="002F3398"/>
    <w:rsid w:val="00303434"/>
    <w:rsid w:val="00306D4F"/>
    <w:rsid w:val="00326E8A"/>
    <w:rsid w:val="003802AD"/>
    <w:rsid w:val="003838BC"/>
    <w:rsid w:val="00420E60"/>
    <w:rsid w:val="00424351"/>
    <w:rsid w:val="00430793"/>
    <w:rsid w:val="00444341"/>
    <w:rsid w:val="00451531"/>
    <w:rsid w:val="00454EF8"/>
    <w:rsid w:val="00481B19"/>
    <w:rsid w:val="004A3766"/>
    <w:rsid w:val="004B0415"/>
    <w:rsid w:val="004B303E"/>
    <w:rsid w:val="00513B9F"/>
    <w:rsid w:val="005277F4"/>
    <w:rsid w:val="00550ED2"/>
    <w:rsid w:val="005B3CDA"/>
    <w:rsid w:val="005B7F1C"/>
    <w:rsid w:val="005C1D58"/>
    <w:rsid w:val="00602BA1"/>
    <w:rsid w:val="006577F6"/>
    <w:rsid w:val="006A266D"/>
    <w:rsid w:val="006A511A"/>
    <w:rsid w:val="006B5A0E"/>
    <w:rsid w:val="006C0D6D"/>
    <w:rsid w:val="006E40D1"/>
    <w:rsid w:val="007135DE"/>
    <w:rsid w:val="00722CF6"/>
    <w:rsid w:val="0072448F"/>
    <w:rsid w:val="0072776A"/>
    <w:rsid w:val="0079222F"/>
    <w:rsid w:val="00805EB0"/>
    <w:rsid w:val="00852E10"/>
    <w:rsid w:val="008560AF"/>
    <w:rsid w:val="00893613"/>
    <w:rsid w:val="00896445"/>
    <w:rsid w:val="008E7169"/>
    <w:rsid w:val="008F1243"/>
    <w:rsid w:val="00947C38"/>
    <w:rsid w:val="0095055D"/>
    <w:rsid w:val="00953DB2"/>
    <w:rsid w:val="00961C23"/>
    <w:rsid w:val="00976D2D"/>
    <w:rsid w:val="009B5AF8"/>
    <w:rsid w:val="00A045AB"/>
    <w:rsid w:val="00A22AA7"/>
    <w:rsid w:val="00A73FD7"/>
    <w:rsid w:val="00A953BD"/>
    <w:rsid w:val="00AD5AD8"/>
    <w:rsid w:val="00B07ACA"/>
    <w:rsid w:val="00B42D9B"/>
    <w:rsid w:val="00B60B77"/>
    <w:rsid w:val="00B61099"/>
    <w:rsid w:val="00B760DC"/>
    <w:rsid w:val="00BA29C4"/>
    <w:rsid w:val="00BA64F5"/>
    <w:rsid w:val="00C172DF"/>
    <w:rsid w:val="00C33A3C"/>
    <w:rsid w:val="00C72905"/>
    <w:rsid w:val="00C94960"/>
    <w:rsid w:val="00C96157"/>
    <w:rsid w:val="00CA19CD"/>
    <w:rsid w:val="00CA6BC8"/>
    <w:rsid w:val="00D0178F"/>
    <w:rsid w:val="00D277EC"/>
    <w:rsid w:val="00D42F6D"/>
    <w:rsid w:val="00D435FF"/>
    <w:rsid w:val="00D463A3"/>
    <w:rsid w:val="00D50739"/>
    <w:rsid w:val="00D57624"/>
    <w:rsid w:val="00D67056"/>
    <w:rsid w:val="00D73150"/>
    <w:rsid w:val="00D74D8F"/>
    <w:rsid w:val="00D90AD3"/>
    <w:rsid w:val="00D96C9D"/>
    <w:rsid w:val="00DA7060"/>
    <w:rsid w:val="00DF0522"/>
    <w:rsid w:val="00DF7A2C"/>
    <w:rsid w:val="00E10DEE"/>
    <w:rsid w:val="00E13E05"/>
    <w:rsid w:val="00EB647D"/>
    <w:rsid w:val="00ED1FEE"/>
    <w:rsid w:val="00F04FC7"/>
    <w:rsid w:val="00F266A9"/>
    <w:rsid w:val="00F32F5E"/>
    <w:rsid w:val="00F566E2"/>
    <w:rsid w:val="00F8563F"/>
    <w:rsid w:val="00FB7959"/>
    <w:rsid w:val="00FC18CF"/>
    <w:rsid w:val="00FF4F3F"/>
    <w:rsid w:val="3AAB01EF"/>
    <w:rsid w:val="4B657D23"/>
    <w:rsid w:val="5E9D17D5"/>
    <w:rsid w:val="7FBB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before="0" w:after="0"/>
    </w:pPr>
    <w:rPr>
      <w:rFonts w:ascii="Segoe UI" w:hAnsi="Segoe UI" w:cs="Segoe UI"/>
      <w:sz w:val="18"/>
    </w:rPr>
  </w:style>
  <w:style w:type="table" w:styleId="5">
    <w:name w:val="Table Grid"/>
    <w:basedOn w:val="3"/>
    <w:qFormat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1713</Words>
  <Characters>9766</Characters>
  <Lines>81</Lines>
  <Paragraphs>22</Paragraphs>
  <TotalTime>1</TotalTime>
  <ScaleCrop>false</ScaleCrop>
  <LinksUpToDate>false</LinksUpToDate>
  <CharactersWithSpaces>11457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2020-12-22T04:08:00Z</dcterms:created>
  <dc:creator>Nguyen Xuan Thanh</dc:creator>
  <cp:lastModifiedBy>Hung phan the</cp:lastModifiedBy>
  <dcterms:modified xsi:type="dcterms:W3CDTF">2024-01-13T14:37:18Z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15F978983EB042B6B265303619B8E225_12</vt:lpwstr>
  </property>
</Properties>
</file>