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Phụ lục III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KHUNG KẾ HOẠCH GIÁO DỤC CỦA GIÁO VIÊN </w:t>
      </w:r>
    </w:p>
    <w:p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rFonts w:hint="default"/>
                <w:b/>
                <w:bCs/>
                <w:lang w:val="vi-VN"/>
              </w:rPr>
              <w:t>THCS Nguyễn Du</w:t>
            </w:r>
          </w:p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rFonts w:hint="default"/>
                <w:b/>
                <w:bCs/>
                <w:lang w:val="vi-VN"/>
              </w:rPr>
              <w:t>Lý-Hóa-Sinh-TD</w:t>
            </w:r>
          </w:p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lang w:val="vi-VN"/>
              </w:rPr>
              <w:t xml:space="preserve">Họ và tên giáo viên: </w:t>
            </w:r>
            <w:r>
              <w:rPr>
                <w:rFonts w:hint="default"/>
                <w:lang w:val="vi-VN"/>
              </w:rPr>
              <w:t>Phan Thế Hưng</w:t>
            </w:r>
          </w:p>
          <w:p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MÔN HỌC/HOẠT ĐỘNG GIÁO DỤC </w:t>
      </w:r>
      <w:r>
        <w:rPr>
          <w:b/>
          <w:bCs/>
        </w:rPr>
        <w:t>GDTC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8</w:t>
      </w:r>
    </w:p>
    <w:p>
      <w:pPr>
        <w:jc w:val="center"/>
        <w:rPr>
          <w:lang w:val="vi-VN"/>
        </w:rPr>
      </w:pPr>
      <w:r>
        <w:rPr>
          <w:lang w:val="vi-VN"/>
        </w:rPr>
        <w:t>(Năm học 20</w:t>
      </w:r>
      <w:r>
        <w:t xml:space="preserve">23 </w:t>
      </w:r>
      <w:r>
        <w:rPr>
          <w:lang w:val="vi-VN"/>
        </w:rPr>
        <w:t>-</w:t>
      </w:r>
      <w:r>
        <w:t xml:space="preserve"> </w:t>
      </w:r>
      <w:r>
        <w:rPr>
          <w:lang w:val="vi-VN"/>
        </w:rPr>
        <w:t xml:space="preserve"> 20</w:t>
      </w:r>
      <w:r>
        <w:t>24</w:t>
      </w:r>
      <w:r>
        <w:rPr>
          <w:lang w:val="vi-VN"/>
        </w:rPr>
        <w:t>)</w:t>
      </w:r>
    </w:p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5"/>
        <w:tblW w:w="1460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4111"/>
        <w:gridCol w:w="999"/>
        <w:gridCol w:w="1127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685" w:type="dxa"/>
          </w:tcPr>
          <w:p>
            <w:pPr>
              <w:spacing w:before="0" w:after="0"/>
              <w:jc w:val="center"/>
            </w:pPr>
            <w:r>
              <w:t>Tên bài</w:t>
            </w:r>
          </w:p>
        </w:tc>
        <w:tc>
          <w:tcPr>
            <w:tcW w:w="4111" w:type="dxa"/>
          </w:tcPr>
          <w:p>
            <w:pPr>
              <w:spacing w:before="0" w:after="0"/>
              <w:jc w:val="center"/>
            </w:pPr>
            <w:r>
              <w:t>Nội dung</w:t>
            </w:r>
          </w:p>
        </w:tc>
        <w:tc>
          <w:tcPr>
            <w:tcW w:w="999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127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560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tập bổ trợ trong chạy giữa quãng.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bổ trợ trong chạy giữa quãng.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127" w:type="dxa"/>
          </w:tcPr>
          <w:p>
            <w:pPr>
              <w:spacing w:before="0" w:after="0"/>
              <w:jc w:val="both"/>
            </w:pPr>
            <w:r>
              <w:t>Tuần 1</w:t>
            </w:r>
          </w:p>
        </w:tc>
        <w:tc>
          <w:tcPr>
            <w:tcW w:w="2268" w:type="dxa"/>
          </w:tcPr>
          <w:p>
            <w:pPr>
              <w:spacing w:before="0" w:after="0"/>
              <w:jc w:val="both"/>
            </w:pPr>
            <w:r>
              <w:t xml:space="preserve">Còi, đồng hồ, vôi, </w:t>
            </w:r>
          </w:p>
        </w:tc>
        <w:tc>
          <w:tcPr>
            <w:tcW w:w="1560" w:type="dxa"/>
          </w:tcPr>
          <w:p>
            <w:pPr>
              <w:spacing w:before="0" w:after="0"/>
              <w:jc w:val="both"/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Giậm nhảy đá lăng. 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Một số động tác bổ trợ giậm nhảy đá lăng.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nhảy cao, trụ, nệm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tập bổ trợ trong chạy giữa quãng.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Khắc phục hiện tượng “cực điểm” trong chạy cự ly trung bình.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giậm nhảy đá lăng.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nhảy cao, trụ, nệm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tập bổ trợ trong xuất phát và tăng tốc độ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Bài tập bổ trợ trong xuất phát và tăng tốc độ sau xuất phát.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giậm nhảy đá lăng.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giậm nhảy đá lăng.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Một số điều luật trong thi đấu nhảy cao.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nhảy cao, trụ, nệm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tập bổ trợ trong xuất phát và tăng tốc độ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Bài tập bổ trợ trong xuất phát và tăng tốc độ sau xuất phát.</w:t>
            </w:r>
          </w:p>
          <w:p>
            <w:pPr>
              <w:tabs>
                <w:tab w:val="left" w:pos="1140"/>
              </w:tabs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Cách xác định hướng chạy đà, điểm giậm nhảy và cách đo đà.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tập bổ trợ trong xuất phát và tăng tốc độ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Một số điều luật thi đấu chạy cự ly trung bình.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hướng chạy đà, điểm giậm nhảy và cách đo đà.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Kĩ thuật chạy đà và kết hợp với giậm nhảy.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trung bình.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chạy giữa quãng và chạy về đích.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chạy đà kết hợp với giậm nhảy.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chạy đà kết hợp với giậm nhảy.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trung bình.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các giai đoạn của kĩ thuật chạy cự ly trung bình.</w:t>
            </w:r>
          </w:p>
          <w:p>
            <w:pPr>
              <w:tabs>
                <w:tab w:val="left" w:pos="1140"/>
              </w:tabs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trên không.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trung bình.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chạy cự ly trung bình.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 dây đích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6"/>
                <w:szCs w:val="26"/>
              </w:rPr>
              <w:t xml:space="preserve">- Ôn kĩ thuật trên không. 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Kĩ thuật rơi xuống cát (đệm).</w:t>
            </w:r>
          </w:p>
          <w:p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trung bình.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trong chạy cự ly trung bình.</w:t>
            </w:r>
          </w:p>
          <w:p>
            <w:pPr>
              <w:tabs>
                <w:tab w:val="left" w:pos="1140"/>
              </w:tabs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Trò chơi phát triển sức bền.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 dây đích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Ôn kĩ thuật trên không và rơi xuống cát (đệm).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trên không và rơi xuống cát (đệm).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Ôn kĩ thuật trên không và rơi xuống cát (đệm).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Còi, đồng hồ, vôi, dây đích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</w:pPr>
            <w:r>
              <w:t>KIỂM TRA ĐÁNH GIÁ</w:t>
            </w:r>
          </w:p>
        </w:tc>
        <w:tc>
          <w:tcPr>
            <w:tcW w:w="411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 GIỮA HỌC KỲ I (CCLTB)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Vôi, dây đích, đồng hồ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các giai đoạn kĩ thuật nhảy cao kiểu bước qua.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chạy tại chỗ, tay ngực. vươn người, bật tách chụm chân).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chạy tại chỗ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tay ngực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bài TD, vôi.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kĩ thuật nhảy cao kiểu bước qua.</w:t>
            </w:r>
          </w:p>
          <w:p>
            <w:pPr>
              <w:tabs>
                <w:tab w:val="left" w:pos="1140"/>
              </w:tabs>
              <w:spacing w:before="0" w:after="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chạy tại chỗ, tay ngực. vươn người, bật tách chụm chân).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động tác chạy tại chỗ và tay ngực.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vươn người, động tác bật tách chụm chân.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kĩ thuật nhảy cao kiểu bước qua.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chạy tại chỗ, tay ngực. vươn người, bật tách chụm chân).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động tác chạy tại chỗ và tay ngực, vươn người và động tác bật tách chụm chân.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kĩ thuật nhảy cao kiểu bước qua.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kĩ thuật nhảy cao kiểu bước qua.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Một số điều luật trong thi đấu nhảy cao.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nhảy cao, trụ, nệm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lườn, bật nhảy co gối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29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Luân phiên dẫn bóng cao, thấp tay.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động tác đã học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di chuyển chéo, bật nhảy- tay cao.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luân phiên dẫn bóng cao, thấp tay.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các động tác đã học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Dẫn bóng quay trước sang phải, sang trái.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thể dục nhịp điệu (động tác lườn, bật nhảy co gối, di chuyển chéo, bật nhảy-tay cao).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các động tác đã học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khéo léo.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dẫn bóng quay trước sang phải, sang trái.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KIỂM TRA ĐÁNH GIÁ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 CUỐI HỌC KỲ I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>(Bài Thể Dục nhịp điệu)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bài TD, vôi.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Bố trí bàn đạp và cách đóng bàn đạp.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mạnh.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Dẫn bóng quay sau sang phải, sang trái.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39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xuất phát thấp.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dẫn bóng quay sau sang phải, sang trái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Xuất phát thấp và chạy lao sau xuất phát.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chạy lao sau xuất phát.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Trò chơi phát triển sức nhanh. 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Ôn: Dẫn bóng cao, thấp tay; dẫn bóng quay trước, sau sang phải sang trái.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chạy lao sau xuất phát và chạy giữa quãng.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chạy lao sau xuất phát và chạy giữa quãng.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dẫn bóng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các kĩ thuật đã học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Một số điều luật trong thi đấu bóng rổ.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chạy lao sau xuất phát và chạy giữa quãng.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Ôn p</w:t>
            </w:r>
            <w:r>
              <w:rPr>
                <w:bCs/>
                <w:sz w:val="26"/>
                <w:szCs w:val="26"/>
              </w:rPr>
              <w:t>hối hợp chạy lao sau xuất phát và chạy giữa quãng.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tại chỗ chuyền bóng hai tay trên đầu.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chạy lao sau xuất phát và chạy giữa quãng.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Ôn p</w:t>
            </w:r>
            <w:r>
              <w:rPr>
                <w:bCs/>
                <w:sz w:val="26"/>
                <w:szCs w:val="26"/>
              </w:rPr>
              <w:t>hối hợp xuất phát, chạy lao sau xuất phát và chạy giữa quãng.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điều luật trong thi đấu chạy cự li ngắn.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tại chỗ chuyền bóng hai tay trên đầu.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49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giữa chạy giữa quãng và chạy về đích.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tại chỗ bắt bóng hai tay trên đầu.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Phối hợp các giai đoạn chạy cự ly ngắn.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tại chỗ bắt bóng hai tay trên đầu.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Phối hợp các giai đoạn chạy cự li ngắn.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phối hợp các giai đoạn chạy cự li ngắn (100m)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phát triển sức nhanh.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tại chỗ chuyền và bắt bóng hai tay trên đầu.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KIỂM TRA ĐÁNH GIÁ</w:t>
            </w:r>
          </w:p>
        </w:tc>
        <w:tc>
          <w:tcPr>
            <w:tcW w:w="411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 GIỮA HỌC KỲ II (NỘI DUNG CCLN 100m)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bàn đạp, vôi, đồng hồ, dây địch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động.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  <w:r>
              <w:rPr>
                <w:rFonts w:hint="default" w:eastAsia="Times New Roman"/>
                <w:szCs w:val="28"/>
                <w:lang w:val="vi-V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chuyền và bắt bóng hai tay trên đầu.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59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Kĩ thuật hai bước ném rổ một tay dưới thấp.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Trò chơi vận động 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hai bước ném rổ một tay dưới thấp.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kĩ thuật hai bước ném rổ một tay dưới thấp.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  <w:r>
              <w:rPr>
                <w:rFonts w:hint="default" w:eastAsia="Times New Roman"/>
                <w:szCs w:val="28"/>
                <w:lang w:val="vi-V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bổ trợ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thuật hai bước ném rổ một tay dưới thấp.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Bài tập phối hợp đồng đội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Trò chơi vận động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tranh KT bóng rổ, bóng.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KIỂM TRA ĐÁNH GIÁ</w:t>
            </w:r>
          </w:p>
        </w:tc>
        <w:tc>
          <w:tcPr>
            <w:tcW w:w="411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 CUỐI HỌC KỲ II (BÓNG RÔ)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Còi, bóng rôt, vôi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Nội dung 1&amp;2</w:t>
            </w:r>
          </w:p>
        </w:tc>
        <w:tc>
          <w:tcPr>
            <w:tcW w:w="4111" w:type="dxa"/>
          </w:tcPr>
          <w:p>
            <w:pPr>
              <w:tabs>
                <w:tab w:val="left" w:pos="1140"/>
              </w:tabs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Bật xa tại chổ</w:t>
            </w:r>
          </w:p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- Nằm ngửa gập bụng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Thước, còi, vôi, thảm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69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Nội dung 3</w:t>
            </w:r>
          </w:p>
        </w:tc>
        <w:tc>
          <w:tcPr>
            <w:tcW w:w="4111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Chạy 30m xuất phát cao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Đồng hồ, thước, dây địch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t>70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Nội dung 4</w:t>
            </w:r>
          </w:p>
        </w:tc>
        <w:tc>
          <w:tcPr>
            <w:tcW w:w="4111" w:type="dxa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Chạy tuỳ sức 5 phút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Đồng hồ, thước, dây địch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lang w:val="vi-VN"/>
              </w:rPr>
            </w:pPr>
            <w:r>
              <w:t>Sân trường</w:t>
            </w: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>
        <w:t>(đối với cấp trung học phổ thông)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2"/>
        <w:gridCol w:w="2693"/>
        <w:gridCol w:w="368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 họ tên)</w:t>
            </w:r>
          </w:p>
          <w:p>
            <w:pPr>
              <w:spacing w:before="0" w:after="0"/>
              <w:jc w:val="center"/>
            </w:pPr>
            <w:r>
              <w:drawing>
                <wp:inline distT="0" distB="0" distL="0" distR="0">
                  <wp:extent cx="1614170" cy="914400"/>
                  <wp:effectExtent l="0" t="0" r="0" b="0"/>
                  <wp:docPr id="4" name="Picture 4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Thị Hằng Ni</w:t>
            </w:r>
          </w:p>
        </w:tc>
        <w:tc>
          <w:tcPr>
            <w:tcW w:w="4737" w:type="dxa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>
            <w:pPr>
              <w:spacing w:before="0" w:after="0"/>
              <w:jc w:val="both"/>
              <w:rPr>
                <w:rFonts w:hint="default"/>
                <w:b/>
                <w:bCs/>
                <w:i/>
                <w:lang w:val="vi-VN"/>
              </w:rPr>
            </w:pPr>
            <w:r>
              <w:rPr>
                <w:rFonts w:hint="default"/>
                <w:i/>
                <w:lang w:val="vi-VN"/>
              </w:rPr>
              <w:t>Đại Quang</w:t>
            </w:r>
            <w:r>
              <w:rPr>
                <w:i/>
              </w:rPr>
              <w:t>… ngày    tháng   năm</w:t>
            </w:r>
            <w:r>
              <w:rPr>
                <w:rFonts w:hint="default"/>
                <w:i/>
                <w:lang w:val="vi-VN"/>
              </w:rPr>
              <w:t xml:space="preserve"> 2023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drawing>
                <wp:inline distT="0" distB="0" distL="114300" distR="114300">
                  <wp:extent cx="780415" cy="2344420"/>
                  <wp:effectExtent l="0" t="0" r="5080" b="6985"/>
                  <wp:docPr id="5" name="Picture 5" descr="z5060623481421_7c73f314bc71b1405580bb129d3f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z5060623481421_7c73f314bc71b1405580bb129d3f16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80415" cy="234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Phan Thế Hưng</w:t>
            </w:r>
          </w:p>
        </w:tc>
      </w:tr>
    </w:tbl>
    <w:p>
      <w:pPr>
        <w:ind w:left="567"/>
        <w:jc w:val="both"/>
        <w:rPr>
          <w:rFonts w:hint="default"/>
          <w:lang w:val="vi-VN"/>
        </w:rPr>
      </w:pP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</w:r>
      <w:bookmarkStart w:id="0" w:name="_GoBack"/>
      <w:bookmarkEnd w:id="0"/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  <w:t/>
      </w:r>
      <w:r>
        <w:rPr>
          <w:rFonts w:hint="default"/>
          <w:lang w:val="vi-VN"/>
        </w:rPr>
        <w:tab/>
      </w: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50540"/>
    <w:rsid w:val="00076493"/>
    <w:rsid w:val="000D31A1"/>
    <w:rsid w:val="000D4207"/>
    <w:rsid w:val="001173FF"/>
    <w:rsid w:val="00117454"/>
    <w:rsid w:val="0015592F"/>
    <w:rsid w:val="00164C07"/>
    <w:rsid w:val="001A08B5"/>
    <w:rsid w:val="001C4204"/>
    <w:rsid w:val="001F0C29"/>
    <w:rsid w:val="00207311"/>
    <w:rsid w:val="002802FE"/>
    <w:rsid w:val="002A2AF7"/>
    <w:rsid w:val="002B620C"/>
    <w:rsid w:val="002C1D36"/>
    <w:rsid w:val="002F3398"/>
    <w:rsid w:val="00306D4F"/>
    <w:rsid w:val="00326E8A"/>
    <w:rsid w:val="00374B6D"/>
    <w:rsid w:val="003802AD"/>
    <w:rsid w:val="003813EA"/>
    <w:rsid w:val="003838BC"/>
    <w:rsid w:val="003F5E93"/>
    <w:rsid w:val="00420E60"/>
    <w:rsid w:val="00424351"/>
    <w:rsid w:val="00430793"/>
    <w:rsid w:val="00444341"/>
    <w:rsid w:val="00451531"/>
    <w:rsid w:val="00454EF8"/>
    <w:rsid w:val="00481B19"/>
    <w:rsid w:val="004A3766"/>
    <w:rsid w:val="004B0415"/>
    <w:rsid w:val="004B303E"/>
    <w:rsid w:val="004F71AD"/>
    <w:rsid w:val="00513B9F"/>
    <w:rsid w:val="005277F4"/>
    <w:rsid w:val="005876D9"/>
    <w:rsid w:val="005B3CDA"/>
    <w:rsid w:val="005B7F1C"/>
    <w:rsid w:val="005C1D58"/>
    <w:rsid w:val="00602BA1"/>
    <w:rsid w:val="006577F6"/>
    <w:rsid w:val="006602A1"/>
    <w:rsid w:val="006A266D"/>
    <w:rsid w:val="006A289B"/>
    <w:rsid w:val="006A511A"/>
    <w:rsid w:val="006B5A0E"/>
    <w:rsid w:val="006C0D6D"/>
    <w:rsid w:val="006E40D1"/>
    <w:rsid w:val="007135DE"/>
    <w:rsid w:val="0072448F"/>
    <w:rsid w:val="0072776A"/>
    <w:rsid w:val="0079222F"/>
    <w:rsid w:val="007B1A31"/>
    <w:rsid w:val="007C06B2"/>
    <w:rsid w:val="00805EB0"/>
    <w:rsid w:val="00852E10"/>
    <w:rsid w:val="008560AF"/>
    <w:rsid w:val="008730D7"/>
    <w:rsid w:val="00893613"/>
    <w:rsid w:val="00896445"/>
    <w:rsid w:val="008A7BE8"/>
    <w:rsid w:val="008E7169"/>
    <w:rsid w:val="008F1243"/>
    <w:rsid w:val="00933AF9"/>
    <w:rsid w:val="00947C38"/>
    <w:rsid w:val="0095055D"/>
    <w:rsid w:val="00953DB2"/>
    <w:rsid w:val="00961C23"/>
    <w:rsid w:val="00964447"/>
    <w:rsid w:val="009746E6"/>
    <w:rsid w:val="00976D2D"/>
    <w:rsid w:val="0098327B"/>
    <w:rsid w:val="009B5AF8"/>
    <w:rsid w:val="00A045AB"/>
    <w:rsid w:val="00A22AA7"/>
    <w:rsid w:val="00A551AF"/>
    <w:rsid w:val="00A73FD7"/>
    <w:rsid w:val="00A953BD"/>
    <w:rsid w:val="00A966C4"/>
    <w:rsid w:val="00AD5AD8"/>
    <w:rsid w:val="00B07ACA"/>
    <w:rsid w:val="00B424A2"/>
    <w:rsid w:val="00B42D9B"/>
    <w:rsid w:val="00B60B77"/>
    <w:rsid w:val="00B61099"/>
    <w:rsid w:val="00B760DC"/>
    <w:rsid w:val="00BE4804"/>
    <w:rsid w:val="00C172DF"/>
    <w:rsid w:val="00C33A3C"/>
    <w:rsid w:val="00C72905"/>
    <w:rsid w:val="00C94960"/>
    <w:rsid w:val="00C96157"/>
    <w:rsid w:val="00CA19CD"/>
    <w:rsid w:val="00CA6BC8"/>
    <w:rsid w:val="00D0178F"/>
    <w:rsid w:val="00D072A5"/>
    <w:rsid w:val="00D277EC"/>
    <w:rsid w:val="00D42F6D"/>
    <w:rsid w:val="00D435FF"/>
    <w:rsid w:val="00D463A3"/>
    <w:rsid w:val="00D50739"/>
    <w:rsid w:val="00D57624"/>
    <w:rsid w:val="00D67056"/>
    <w:rsid w:val="00D74D8F"/>
    <w:rsid w:val="00D90AD3"/>
    <w:rsid w:val="00D96C9D"/>
    <w:rsid w:val="00DA7060"/>
    <w:rsid w:val="00DC74F6"/>
    <w:rsid w:val="00DF0522"/>
    <w:rsid w:val="00DF7A2C"/>
    <w:rsid w:val="00E10DEE"/>
    <w:rsid w:val="00E367A3"/>
    <w:rsid w:val="00E4366C"/>
    <w:rsid w:val="00E62ED5"/>
    <w:rsid w:val="00E948D4"/>
    <w:rsid w:val="00EB647D"/>
    <w:rsid w:val="00ED1FEE"/>
    <w:rsid w:val="00F04FC7"/>
    <w:rsid w:val="00F266A9"/>
    <w:rsid w:val="00F32F5E"/>
    <w:rsid w:val="00F566E2"/>
    <w:rsid w:val="00F939DC"/>
    <w:rsid w:val="00FB7959"/>
    <w:rsid w:val="00FC18CF"/>
    <w:rsid w:val="00FC3D91"/>
    <w:rsid w:val="00FD048D"/>
    <w:rsid w:val="00FF4F3F"/>
    <w:rsid w:val="06E27A73"/>
    <w:rsid w:val="0F624301"/>
    <w:rsid w:val="522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2083</Words>
  <Characters>11875</Characters>
  <Lines>98</Lines>
  <Paragraphs>27</Paragraphs>
  <TotalTime>2</TotalTime>
  <ScaleCrop>false</ScaleCrop>
  <LinksUpToDate>false</LinksUpToDate>
  <CharactersWithSpaces>13931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2020-12-22T04:08:00Z</dcterms:created>
  <dc:creator>Nguyen Xuan Thanh</dc:creator>
  <cp:lastModifiedBy>Hung phan the</cp:lastModifiedBy>
  <dcterms:modified xsi:type="dcterms:W3CDTF">2024-01-13T14:34:13Z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CA2A80EA53E6430EAAB903BA31FFB062_12</vt:lpwstr>
  </property>
</Properties>
</file>